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☆☆重点</w:t>
      </w: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在线设计生成的答题卡默认增加科目标记，可手动调整标记号，扫描科目有误时增加提示。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（备注：如果科目扫错时，扫描程序提示未生效，需更新最新的扫描程序）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759710"/>
            <wp:effectExtent l="9525" t="9525" r="19685" b="12065"/>
            <wp:docPr id="33" name="图片 33" descr="lALPBFuNeFcL9q_NA-7NB4A_1920_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lALPBFuNeFcL9q_NA-7NB4A_1920_100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597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任务量分配支持添加科组长、题组长、小组长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注：任务分配不可以跟swing端混用，网页端考试需在网页进行分配任务。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该功能主要是解决swing需要分小组的问题，采用网页分配。不需要再进行用swing进行小组划分。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科组长：默认监控该科目</w:t>
      </w:r>
      <w:r>
        <w:rPr>
          <w:rFonts w:hint="eastAsia"/>
          <w:color w:val="FF0000"/>
          <w:lang w:val="en-US" w:eastAsia="zh-CN"/>
        </w:rPr>
        <w:t>所有</w:t>
      </w:r>
      <w:r>
        <w:rPr>
          <w:rFonts w:hint="eastAsia"/>
          <w:lang w:val="en-US" w:eastAsia="zh-CN"/>
        </w:rPr>
        <w:t>题组</w:t>
      </w:r>
      <w:r>
        <w:rPr>
          <w:rFonts w:hint="eastAsia"/>
          <w:color w:val="FF0000"/>
          <w:lang w:val="en-US" w:eastAsia="zh-CN"/>
        </w:rPr>
        <w:t>所有</w:t>
      </w:r>
      <w:r>
        <w:rPr>
          <w:rFonts w:hint="eastAsia"/>
          <w:lang w:val="en-US" w:eastAsia="zh-CN"/>
        </w:rPr>
        <w:t>单位的阅卷量；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题组长：默认监控该科目</w:t>
      </w:r>
      <w:r>
        <w:rPr>
          <w:rFonts w:hint="eastAsia"/>
          <w:color w:val="FF0000"/>
          <w:lang w:val="en-US" w:eastAsia="zh-CN"/>
        </w:rPr>
        <w:t>对应</w:t>
      </w:r>
      <w:r>
        <w:rPr>
          <w:rFonts w:hint="eastAsia"/>
          <w:lang w:val="en-US" w:eastAsia="zh-CN"/>
        </w:rPr>
        <w:t>题组</w:t>
      </w:r>
      <w:r>
        <w:rPr>
          <w:rFonts w:hint="eastAsia"/>
          <w:color w:val="FF0000"/>
          <w:lang w:val="en-US" w:eastAsia="zh-CN"/>
        </w:rPr>
        <w:t>所有</w:t>
      </w:r>
      <w:r>
        <w:rPr>
          <w:rFonts w:hint="eastAsia"/>
          <w:lang w:val="en-US" w:eastAsia="zh-CN"/>
        </w:rPr>
        <w:t>单位的阅卷量；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小组长：默认监控该科目</w:t>
      </w:r>
      <w:r>
        <w:rPr>
          <w:rFonts w:hint="eastAsia"/>
          <w:color w:val="FF0000"/>
          <w:lang w:val="en-US" w:eastAsia="zh-CN"/>
        </w:rPr>
        <w:t>对应</w:t>
      </w:r>
      <w:r>
        <w:rPr>
          <w:rFonts w:hint="eastAsia"/>
          <w:lang w:val="en-US" w:eastAsia="zh-CN"/>
        </w:rPr>
        <w:t>题组</w:t>
      </w:r>
      <w:r>
        <w:rPr>
          <w:rFonts w:hint="eastAsia"/>
          <w:color w:val="FF0000"/>
          <w:lang w:val="en-US" w:eastAsia="zh-CN"/>
        </w:rPr>
        <w:t>本</w:t>
      </w:r>
      <w:r>
        <w:rPr>
          <w:rFonts w:hint="eastAsia"/>
          <w:lang w:val="en-US" w:eastAsia="zh-CN"/>
        </w:rPr>
        <w:t>单位的阅卷量；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1925320" cy="2861945"/>
            <wp:effectExtent l="9525" t="9525" r="27305" b="24130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rcRect l="2467" r="10552"/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28619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255645" cy="1177290"/>
            <wp:effectExtent l="9525" t="9525" r="11430" b="13335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55645" cy="11772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支持考试管理员添加控制科组长和题组长的管理范围。</w:t>
      </w:r>
    </w:p>
    <w:p>
      <w:pPr>
        <w:bidi w:val="0"/>
      </w:pPr>
      <w:r>
        <w:drawing>
          <wp:inline distT="0" distB="0" distL="114300" distR="114300">
            <wp:extent cx="5222875" cy="2718435"/>
            <wp:effectExtent l="9525" t="9525" r="25400" b="15240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b="20229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27184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生成成绩、分析支持查看生成进度；支持终止当前生成任务（生成失败或生成超时时可终止后重新生成）</w:t>
      </w:r>
    </w:p>
    <w:p>
      <w:p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570480"/>
            <wp:effectExtent l="9525" t="9525" r="19685" b="10795"/>
            <wp:docPr id="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考试列表</w:t>
      </w:r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在钉钉平台切换校区，增加确认提示（防止误操作）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2357755"/>
            <wp:effectExtent l="9525" t="9525" r="1270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577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修复了考试列表的考试不能按校区进行筛选考试的问题</w:t>
      </w:r>
    </w:p>
    <w:p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考试状态修改为：已生成基础成绩总分后，则状态为已结束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6055" cy="1687830"/>
            <wp:effectExtent l="9525" t="9525" r="20320" b="1714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687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考务</w:t>
      </w:r>
    </w:p>
    <w:p>
      <w:pPr>
        <w:numPr>
          <w:ilvl w:val="0"/>
          <w:numId w:val="3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已经参考后，删除参考的考生增加标注，提示当前存在的问题考生，以便用户进行确认删除。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1748790"/>
            <wp:effectExtent l="9525" t="9525" r="15875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487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管理考生名单，支持复用往次考试的考试编排（准考证、考场号、座位号等）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注：仅支持单个学校进行复用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3098165"/>
            <wp:effectExtent l="9525" t="9525" r="14605" b="16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981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3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管理考生名单，添加单个考生时，支持输入考生姓名、准考证号搜索进行查询添加。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准考证号可选择多种方式生成，支持自定义修改。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0500" cy="3736975"/>
            <wp:effectExtent l="9525" t="9525" r="15875" b="254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36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管理考生名单：</w:t>
      </w:r>
      <w:r>
        <w:rPr>
          <w:rFonts w:hint="eastAsia"/>
          <w:lang w:val="en-US" w:eastAsia="zh-CN"/>
        </w:rPr>
        <w:t>修复了</w:t>
      </w:r>
      <w:r>
        <w:rPr>
          <w:rFonts w:hint="default"/>
          <w:lang w:val="en-US" w:eastAsia="zh-CN"/>
        </w:rPr>
        <w:t>联考考试，考试管理员批量更新所有考生信息时，考生人数很多（比如1万多），会导入超时</w:t>
      </w:r>
      <w:r>
        <w:rPr>
          <w:rFonts w:hint="eastAsia"/>
          <w:lang w:val="en-US" w:eastAsia="zh-CN"/>
        </w:rPr>
        <w:t>的问题</w:t>
      </w:r>
      <w:r>
        <w:rPr>
          <w:rFonts w:hint="default"/>
          <w:lang w:val="en-US" w:eastAsia="zh-CN"/>
        </w:rPr>
        <w:t>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答题卡</w:t>
      </w:r>
    </w:p>
    <w:p>
      <w:pPr>
        <w:widowControl w:val="0"/>
        <w:numPr>
          <w:ilvl w:val="0"/>
          <w:numId w:val="4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在线设计生成的答题卡默认支持科目标记，可手动调整标记号，扫描科目有误时增加提示。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（备注：如果科目扫错时，扫描程序提示未生效，需更新最新的扫描程序）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759710"/>
            <wp:effectExtent l="9525" t="9525" r="19685" b="12065"/>
            <wp:docPr id="30" name="图片 30" descr="lALPBFuNeFcL9q_NA-7NB4A_1920_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lALPBFuNeFcL9q_NA-7NB4A_1920_100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597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4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添加判断题支持选择显示T F或者√ ×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4154170" cy="2228215"/>
            <wp:effectExtent l="9525" t="9525" r="27305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54170" cy="22282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任务分配</w:t>
      </w:r>
    </w:p>
    <w:p>
      <w:pPr>
        <w:widowControl w:val="0"/>
        <w:numPr>
          <w:ilvl w:val="0"/>
          <w:numId w:val="5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开启了按评卷员控制任务量时，支持修改单个评卷员的任务量。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1908810"/>
            <wp:effectExtent l="9525" t="9525" r="13970" b="2476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088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5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联考时，支持管理员搜索选择参考学校的未上报教师进行分配任务。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注：添加未上报教师时，仅支持查询与考试年级科目相同的任课教师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9230" cy="2778760"/>
            <wp:effectExtent l="9525" t="9525" r="17145" b="1206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787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5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任务量分配支持添加科组长、题组长、小组长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注：任务分配不可以跟swing端混用，网页端考试需在网页进行分配任务。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该功能主要是解决swing需要分小组的问题，采用网页分配。不需要再进行用swing进行小组划分。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科组长：默认监控该科目</w:t>
      </w:r>
      <w:r>
        <w:rPr>
          <w:rFonts w:hint="eastAsia"/>
          <w:color w:val="FF0000"/>
          <w:lang w:val="en-US" w:eastAsia="zh-CN"/>
        </w:rPr>
        <w:t>所有</w:t>
      </w:r>
      <w:r>
        <w:rPr>
          <w:rFonts w:hint="eastAsia"/>
          <w:lang w:val="en-US" w:eastAsia="zh-CN"/>
        </w:rPr>
        <w:t>题组</w:t>
      </w:r>
      <w:r>
        <w:rPr>
          <w:rFonts w:hint="eastAsia"/>
          <w:color w:val="FF0000"/>
          <w:lang w:val="en-US" w:eastAsia="zh-CN"/>
        </w:rPr>
        <w:t>所有</w:t>
      </w:r>
      <w:r>
        <w:rPr>
          <w:rFonts w:hint="eastAsia"/>
          <w:lang w:val="en-US" w:eastAsia="zh-CN"/>
        </w:rPr>
        <w:t>单位的阅卷量；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题组长：默认监控该科目</w:t>
      </w:r>
      <w:r>
        <w:rPr>
          <w:rFonts w:hint="eastAsia"/>
          <w:color w:val="FF0000"/>
          <w:lang w:val="en-US" w:eastAsia="zh-CN"/>
        </w:rPr>
        <w:t>对应</w:t>
      </w:r>
      <w:r>
        <w:rPr>
          <w:rFonts w:hint="eastAsia"/>
          <w:lang w:val="en-US" w:eastAsia="zh-CN"/>
        </w:rPr>
        <w:t>题组</w:t>
      </w:r>
      <w:r>
        <w:rPr>
          <w:rFonts w:hint="eastAsia"/>
          <w:color w:val="FF0000"/>
          <w:lang w:val="en-US" w:eastAsia="zh-CN"/>
        </w:rPr>
        <w:t>所有</w:t>
      </w:r>
      <w:r>
        <w:rPr>
          <w:rFonts w:hint="eastAsia"/>
          <w:lang w:val="en-US" w:eastAsia="zh-CN"/>
        </w:rPr>
        <w:t>单位的阅卷量；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小组长：默认监控该科目</w:t>
      </w:r>
      <w:r>
        <w:rPr>
          <w:rFonts w:hint="eastAsia"/>
          <w:color w:val="FF0000"/>
          <w:lang w:val="en-US" w:eastAsia="zh-CN"/>
        </w:rPr>
        <w:t>对应</w:t>
      </w:r>
      <w:r>
        <w:rPr>
          <w:rFonts w:hint="eastAsia"/>
          <w:lang w:val="en-US" w:eastAsia="zh-CN"/>
        </w:rPr>
        <w:t>题组</w:t>
      </w:r>
      <w:r>
        <w:rPr>
          <w:rFonts w:hint="eastAsia"/>
          <w:color w:val="FF0000"/>
          <w:lang w:val="en-US" w:eastAsia="zh-CN"/>
        </w:rPr>
        <w:t>本</w:t>
      </w:r>
      <w:r>
        <w:rPr>
          <w:rFonts w:hint="eastAsia"/>
          <w:lang w:val="en-US" w:eastAsia="zh-CN"/>
        </w:rPr>
        <w:t>单位的阅卷量；</w:t>
      </w:r>
    </w:p>
    <w:p>
      <w:pPr>
        <w:widowControl w:val="0"/>
        <w:numPr>
          <w:ilvl w:val="0"/>
          <w:numId w:val="0"/>
        </w:numPr>
        <w:ind w:leftChars="0"/>
        <w:jc w:val="both"/>
      </w:pPr>
      <w:bookmarkStart w:id="0" w:name="_GoBack"/>
      <w:bookmarkEnd w:id="0"/>
      <w:r>
        <w:drawing>
          <wp:inline distT="0" distB="0" distL="114300" distR="114300">
            <wp:extent cx="1925320" cy="2861945"/>
            <wp:effectExtent l="9525" t="9525" r="27305" b="2413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rcRect l="2467" r="10552"/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28619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255645" cy="1177290"/>
            <wp:effectExtent l="9525" t="9525" r="11430" b="13335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55645" cy="11772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支持考试管理员添加控制科组长和题组长的管理范围。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22875" cy="2718435"/>
            <wp:effectExtent l="9525" t="9525" r="25400" b="1524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b="20229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27184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阅卷量监控</w:t>
      </w:r>
    </w:p>
    <w:p>
      <w:pPr>
        <w:numPr>
          <w:ilvl w:val="0"/>
          <w:numId w:val="6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移动端支持阅卷量监控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2727325" cy="1401445"/>
            <wp:effectExtent l="9525" t="9525" r="25400" b="177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27325" cy="14014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1727835" cy="3074670"/>
            <wp:effectExtent l="9525" t="9525" r="15240" b="209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0746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27835" cy="3074035"/>
            <wp:effectExtent l="9525" t="9525" r="15240" b="215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0740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27835" cy="3074035"/>
            <wp:effectExtent l="9525" t="9525" r="15240" b="215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0740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联考时，阅卷量监控支持按教师、按学校、按区县等多维度展示阅卷工作量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2684780"/>
            <wp:effectExtent l="9525" t="9525" r="13970" b="1079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84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工作量</w:t>
      </w:r>
      <w:r>
        <w:rPr>
          <w:rFonts w:hint="eastAsia"/>
          <w:lang w:val="en-US" w:eastAsia="zh-CN"/>
        </w:rPr>
        <w:t>查询界面，双评题组支持查看</w:t>
      </w:r>
      <w:r>
        <w:rPr>
          <w:rFonts w:hint="default"/>
          <w:lang w:val="en-US" w:eastAsia="zh-CN"/>
        </w:rPr>
        <w:t>组长</w:t>
      </w:r>
      <w:r>
        <w:rPr>
          <w:rFonts w:hint="eastAsia"/>
          <w:lang w:val="en-US" w:eastAsia="zh-CN"/>
        </w:rPr>
        <w:t>仲裁卷</w:t>
      </w:r>
      <w:r>
        <w:rPr>
          <w:rFonts w:hint="default"/>
          <w:lang w:val="en-US" w:eastAsia="zh-CN"/>
        </w:rPr>
        <w:t>评卷数统计</w:t>
      </w:r>
      <w:r>
        <w:rPr>
          <w:rFonts w:hint="eastAsia"/>
          <w:lang w:val="en-US" w:eastAsia="zh-CN"/>
        </w:rPr>
        <w:t>，点击相应数量可进入抽查仲裁卷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6055" cy="1535430"/>
            <wp:effectExtent l="9525" t="9525" r="20320" b="171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5354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6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阅卷工作量查询， 点击评卷员姓名，显示评卷员手机号相关信息，移动端</w:t>
      </w:r>
      <w:r>
        <w:rPr>
          <w:rFonts w:hint="eastAsia"/>
          <w:lang w:val="en-US" w:eastAsia="zh-CN"/>
        </w:rPr>
        <w:t>支持点击手机号直接拨号。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70480"/>
            <wp:effectExtent l="9525" t="9525" r="19685" b="1079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教师改卷</w:t>
      </w:r>
    </w:p>
    <w:p>
      <w:pPr>
        <w:widowControl w:val="0"/>
        <w:numPr>
          <w:ilvl w:val="0"/>
          <w:numId w:val="7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星光app，支持移动端竖屏改卷。（点击设置-开启屏幕竖排）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962910"/>
            <wp:effectExtent l="9525" t="9525" r="19685" b="18415"/>
            <wp:docPr id="31" name="图片 31" descr="796a338f1563d0545b27d4944d53c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796a338f1563d0545b27d4944d53ca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7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改卷提示信息增加确认按钮（之前提示是自动消失，用户容易看不清提示信息）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4730115" cy="2474595"/>
            <wp:effectExtent l="9525" t="9525" r="22860" b="11430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30115" cy="24745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成绩分析</w:t>
      </w:r>
    </w:p>
    <w:p>
      <w:pPr>
        <w:widowControl w:val="0"/>
        <w:numPr>
          <w:ilvl w:val="0"/>
          <w:numId w:val="8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成绩菜单，支持用考试号、考试名称搜索考试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2756535"/>
            <wp:effectExtent l="9525" t="9525" r="20955" b="1524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565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8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生成成绩、分析支持查看生成进度；支持终止当前生成任务（生成失败或生成超时时可终止后重新生成）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70480"/>
            <wp:effectExtent l="9525" t="9525" r="19685" b="10795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8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支持按科目开放给教师查询成绩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1402715"/>
            <wp:effectExtent l="9525" t="9525" r="17780" b="165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027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8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学生/家长查询成绩显示，支持考试管理员设置是否屏蔽分析查询入口和数据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注：如果需要屏蔽某些数据展示，建议先设置查询控制后，再开放学生/家长查询成绩。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1770" cy="2438400"/>
            <wp:effectExtent l="9525" t="9525" r="14605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38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屏蔽后，学生/家长将无法查看均分、排名等相关信息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2520315" cy="4483100"/>
            <wp:effectExtent l="9525" t="9525" r="22860" b="222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4483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20315" cy="4483735"/>
            <wp:effectExtent l="9525" t="9525" r="22860" b="215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44837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8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学生/家长在移动端、网页端查看成绩，支持查看学生绿色报告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2334895" cy="4152900"/>
            <wp:effectExtent l="9525" t="9525" r="1778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34895" cy="4152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3788F21"/>
    <w:multiLevelType w:val="singleLevel"/>
    <w:tmpl w:val="93788F21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B5799835"/>
    <w:multiLevelType w:val="singleLevel"/>
    <w:tmpl w:val="B5799835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D1435B58"/>
    <w:multiLevelType w:val="singleLevel"/>
    <w:tmpl w:val="D1435B58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ECFAFB44"/>
    <w:multiLevelType w:val="singleLevel"/>
    <w:tmpl w:val="ECFAFB44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F87B698E"/>
    <w:multiLevelType w:val="singleLevel"/>
    <w:tmpl w:val="F87B698E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01677CF4"/>
    <w:multiLevelType w:val="singleLevel"/>
    <w:tmpl w:val="01677CF4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33C62B86"/>
    <w:multiLevelType w:val="singleLevel"/>
    <w:tmpl w:val="33C62B86"/>
    <w:lvl w:ilvl="0" w:tentative="0">
      <w:start w:val="1"/>
      <w:numFmt w:val="decimal"/>
      <w:suff w:val="nothing"/>
      <w:lvlText w:val="%1、"/>
      <w:lvlJc w:val="left"/>
    </w:lvl>
  </w:abstractNum>
  <w:abstractNum w:abstractNumId="7">
    <w:nsid w:val="405218C7"/>
    <w:multiLevelType w:val="singleLevel"/>
    <w:tmpl w:val="405218C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6"/>
  </w:num>
  <w:num w:numId="6">
    <w:abstractNumId w:val="0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4D2783"/>
    <w:rsid w:val="184D5317"/>
    <w:rsid w:val="1DD02B93"/>
    <w:rsid w:val="2BBD7C91"/>
    <w:rsid w:val="34880166"/>
    <w:rsid w:val="42C913BA"/>
    <w:rsid w:val="46BF3B3F"/>
    <w:rsid w:val="51CD3BBC"/>
    <w:rsid w:val="56C32E62"/>
    <w:rsid w:val="783E53AA"/>
    <w:rsid w:val="7D365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Ascii" w:hAnsiTheme="minorAsci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50" w:beforeLines="50" w:beforeAutospacing="0" w:after="50" w:afterLines="50" w:afterAutospacing="0" w:line="480" w:lineRule="auto"/>
      <w:outlineLvl w:val="0"/>
    </w:pPr>
    <w:rPr>
      <w:rFonts w:asciiTheme="minorAscii" w:hAnsiTheme="minorAscii"/>
      <w:b/>
      <w:kern w:val="44"/>
      <w:sz w:val="28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2021-06-28T01:28:00Z</dcterms:created>
  <dc:creator>LF</dc:creator>
  <cp:lastModifiedBy>口口 </cp:lastModifiedBy>
  <dcterms:modified xsi:type="dcterms:W3CDTF">2021-07-12T09:32:11Z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D70DEFBB02964DCA9482F13622614A8F</vt:lpwstr>
  </property>
</Properties>
</file>